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995F" w14:textId="77777777" w:rsidR="00A80B44" w:rsidRPr="006F54B0" w:rsidRDefault="00EB0B3B" w:rsidP="00473CB2">
      <w:pPr>
        <w:ind w:leftChars="0" w:left="7200" w:firstLineChars="0" w:firstLine="0"/>
        <w:jc w:val="center"/>
        <w:rPr>
          <w:lang w:val="lv-LV"/>
        </w:rPr>
      </w:pPr>
      <w:r w:rsidRPr="006F54B0">
        <w:rPr>
          <w:lang w:val="lv-LV"/>
        </w:rPr>
        <w:t>PIELIKUMS</w:t>
      </w:r>
    </w:p>
    <w:p w14:paraId="4DFC06C3" w14:textId="77777777" w:rsidR="00B40E7D" w:rsidRPr="006F54B0" w:rsidRDefault="00EB0B3B" w:rsidP="00EB0B3B">
      <w:pPr>
        <w:ind w:left="0" w:hanging="2"/>
        <w:jc w:val="right"/>
        <w:rPr>
          <w:lang w:val="lv-LV"/>
        </w:rPr>
      </w:pPr>
      <w:r w:rsidRPr="006F54B0">
        <w:rPr>
          <w:lang w:val="lv-LV"/>
        </w:rPr>
        <w:t xml:space="preserve">Daugavpils </w:t>
      </w:r>
      <w:proofErr w:type="spellStart"/>
      <w:r w:rsidR="00473CB2" w:rsidRPr="006F54B0">
        <w:rPr>
          <w:lang w:val="lv-LV"/>
        </w:rPr>
        <w:t>valsts</w:t>
      </w:r>
      <w:r w:rsidRPr="006F54B0">
        <w:rPr>
          <w:lang w:val="lv-LV"/>
        </w:rPr>
        <w:t>pilsētas</w:t>
      </w:r>
      <w:proofErr w:type="spellEnd"/>
      <w:r w:rsidRPr="006F54B0">
        <w:rPr>
          <w:lang w:val="lv-LV"/>
        </w:rPr>
        <w:t xml:space="preserve"> </w:t>
      </w:r>
    </w:p>
    <w:p w14:paraId="1D9ABADD" w14:textId="589C3BCF" w:rsidR="00A80B44" w:rsidRPr="006F54B0" w:rsidRDefault="00473CB2" w:rsidP="00EB0B3B">
      <w:pPr>
        <w:ind w:left="0" w:hanging="2"/>
        <w:jc w:val="right"/>
        <w:rPr>
          <w:lang w:val="lv-LV"/>
        </w:rPr>
      </w:pPr>
      <w:r w:rsidRPr="006F54B0">
        <w:rPr>
          <w:lang w:val="lv-LV"/>
        </w:rPr>
        <w:t xml:space="preserve">pašvaldības </w:t>
      </w:r>
      <w:r w:rsidR="00EB0B3B" w:rsidRPr="006F54B0">
        <w:rPr>
          <w:lang w:val="lv-LV"/>
        </w:rPr>
        <w:t>domes</w:t>
      </w:r>
    </w:p>
    <w:p w14:paraId="53FF72BF" w14:textId="7E935325" w:rsidR="00A80B44" w:rsidRPr="006F54B0" w:rsidRDefault="00EB0B3B" w:rsidP="00EB0B3B">
      <w:pPr>
        <w:ind w:left="0" w:hanging="2"/>
        <w:jc w:val="right"/>
        <w:rPr>
          <w:lang w:val="lv-LV"/>
        </w:rPr>
      </w:pPr>
      <w:r w:rsidRPr="006F54B0">
        <w:rPr>
          <w:lang w:val="lv-LV"/>
        </w:rPr>
        <w:tab/>
      </w:r>
      <w:r w:rsidRPr="006F54B0">
        <w:rPr>
          <w:lang w:val="lv-LV"/>
        </w:rPr>
        <w:tab/>
      </w:r>
      <w:r w:rsidRPr="006F54B0">
        <w:rPr>
          <w:lang w:val="lv-LV"/>
        </w:rPr>
        <w:tab/>
      </w:r>
      <w:r w:rsidRPr="006F54B0">
        <w:rPr>
          <w:lang w:val="lv-LV"/>
        </w:rPr>
        <w:tab/>
      </w:r>
      <w:r w:rsidRPr="006F54B0">
        <w:rPr>
          <w:lang w:val="lv-LV"/>
        </w:rPr>
        <w:tab/>
      </w:r>
      <w:r w:rsidRPr="006F54B0">
        <w:rPr>
          <w:lang w:val="lv-LV"/>
        </w:rPr>
        <w:tab/>
      </w:r>
      <w:r w:rsidRPr="006F54B0">
        <w:rPr>
          <w:lang w:val="lv-LV"/>
        </w:rPr>
        <w:tab/>
        <w:t>202</w:t>
      </w:r>
      <w:r w:rsidR="00293295" w:rsidRPr="006F54B0">
        <w:rPr>
          <w:lang w:val="lv-LV"/>
        </w:rPr>
        <w:t>5</w:t>
      </w:r>
      <w:r w:rsidR="00B40E7D" w:rsidRPr="006F54B0">
        <w:rPr>
          <w:lang w:val="lv-LV"/>
        </w:rPr>
        <w:t>.gada 27.marta</w:t>
      </w:r>
    </w:p>
    <w:p w14:paraId="3A80921D" w14:textId="434F22EF" w:rsidR="00A80B44" w:rsidRPr="006F54B0" w:rsidRDefault="00B40E7D" w:rsidP="004514D7">
      <w:pPr>
        <w:ind w:left="0" w:hanging="2"/>
        <w:jc w:val="right"/>
        <w:rPr>
          <w:lang w:val="lv-LV"/>
        </w:rPr>
      </w:pPr>
      <w:r w:rsidRPr="006F54B0">
        <w:rPr>
          <w:lang w:val="lv-LV"/>
        </w:rPr>
        <w:tab/>
      </w:r>
      <w:r w:rsidRPr="006F54B0">
        <w:rPr>
          <w:lang w:val="lv-LV"/>
        </w:rPr>
        <w:tab/>
      </w:r>
      <w:r w:rsidRPr="006F54B0">
        <w:rPr>
          <w:lang w:val="lv-LV"/>
        </w:rPr>
        <w:tab/>
        <w:t>lēmumam Nr.</w:t>
      </w:r>
    </w:p>
    <w:p w14:paraId="7CAF4D49" w14:textId="77777777" w:rsidR="00B40E7D" w:rsidRPr="00B40E7D" w:rsidRDefault="00B40E7D" w:rsidP="004514D7">
      <w:pPr>
        <w:ind w:left="0" w:hanging="2"/>
        <w:jc w:val="right"/>
        <w:rPr>
          <w:color w:val="FF0000"/>
          <w:lang w:val="lv-LV"/>
        </w:rPr>
      </w:pPr>
    </w:p>
    <w:p w14:paraId="0C54492A" w14:textId="77777777" w:rsidR="00EF531D" w:rsidRDefault="00EB0B3B" w:rsidP="00EB0B3B">
      <w:pPr>
        <w:ind w:left="0" w:hanging="2"/>
        <w:jc w:val="center"/>
        <w:rPr>
          <w:b/>
          <w:lang w:val="lv-LV"/>
        </w:rPr>
      </w:pPr>
      <w:bookmarkStart w:id="0" w:name="_Hlk153465253"/>
      <w:r w:rsidRPr="00473CB2">
        <w:rPr>
          <w:b/>
          <w:lang w:val="lv-LV"/>
        </w:rPr>
        <w:t>Eiropas S</w:t>
      </w:r>
      <w:bookmarkEnd w:id="0"/>
      <w:r w:rsidR="00391369">
        <w:rPr>
          <w:b/>
          <w:lang w:val="lv-LV"/>
        </w:rPr>
        <w:t>ociālā fonda</w:t>
      </w:r>
      <w:r w:rsidR="00C118A7">
        <w:rPr>
          <w:b/>
          <w:lang w:val="lv-LV"/>
        </w:rPr>
        <w:t xml:space="preserve"> Plus projekta Nr.4.2.2.3/1/24/I/001</w:t>
      </w:r>
    </w:p>
    <w:p w14:paraId="3F077E8E" w14:textId="1D8EDA2A" w:rsidR="00EF531D" w:rsidRDefault="00CE7206" w:rsidP="00EB0B3B">
      <w:pPr>
        <w:ind w:left="0" w:hanging="2"/>
        <w:jc w:val="center"/>
        <w:rPr>
          <w:b/>
          <w:lang w:val="lv-LV"/>
        </w:rPr>
      </w:pPr>
      <w:r>
        <w:rPr>
          <w:b/>
          <w:lang w:val="lv-LV"/>
        </w:rPr>
        <w:t xml:space="preserve"> “Pedagogu profesionālā atbalsta izveide” īstenošana</w:t>
      </w:r>
      <w:r w:rsidR="00EF531D">
        <w:rPr>
          <w:b/>
          <w:lang w:val="lv-LV"/>
        </w:rPr>
        <w:t xml:space="preserve"> </w:t>
      </w:r>
    </w:p>
    <w:p w14:paraId="63B3F711" w14:textId="11C49EA9" w:rsidR="002A2150" w:rsidRPr="00473CB2" w:rsidRDefault="002A2150" w:rsidP="00EB0B3B">
      <w:pPr>
        <w:ind w:left="0" w:hanging="2"/>
        <w:jc w:val="center"/>
        <w:rPr>
          <w:b/>
          <w:lang w:val="lv-LV"/>
        </w:rPr>
      </w:pPr>
      <w:r>
        <w:rPr>
          <w:b/>
          <w:lang w:val="lv-LV"/>
        </w:rPr>
        <w:t>Paskaidrojuma raksts</w:t>
      </w:r>
    </w:p>
    <w:p w14:paraId="448077B2" w14:textId="77777777" w:rsidR="00A80B44" w:rsidRPr="00A34A8F" w:rsidRDefault="00A80B44" w:rsidP="004514D7">
      <w:pPr>
        <w:ind w:leftChars="0" w:left="0" w:firstLineChars="0" w:firstLine="0"/>
        <w:rPr>
          <w:b/>
          <w:lang w:val="lv-LV"/>
        </w:rPr>
      </w:pPr>
    </w:p>
    <w:tbl>
      <w:tblPr>
        <w:tblW w:w="917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7087"/>
      </w:tblGrid>
      <w:tr w:rsidR="00A80B44" w:rsidRPr="00473CB2" w14:paraId="3CB20BEA" w14:textId="77777777" w:rsidTr="00B40E7D">
        <w:tc>
          <w:tcPr>
            <w:tcW w:w="2085" w:type="dxa"/>
          </w:tcPr>
          <w:p w14:paraId="0F7CC9E6" w14:textId="5738BAE0" w:rsidR="00A80B44" w:rsidRPr="00473CB2" w:rsidRDefault="00EB0B3B" w:rsidP="00EB0B3B">
            <w:pPr>
              <w:ind w:left="0" w:hanging="2"/>
              <w:jc w:val="both"/>
              <w:rPr>
                <w:lang w:val="lv-LV"/>
              </w:rPr>
            </w:pPr>
            <w:r w:rsidRPr="00473CB2">
              <w:rPr>
                <w:lang w:val="lv-LV"/>
              </w:rPr>
              <w:t xml:space="preserve">Projekta </w:t>
            </w:r>
            <w:r w:rsidR="00D510CA">
              <w:rPr>
                <w:lang w:val="lv-LV"/>
              </w:rPr>
              <w:t>partneris</w:t>
            </w:r>
            <w:r w:rsidRPr="00473CB2">
              <w:rPr>
                <w:lang w:val="lv-LV"/>
              </w:rPr>
              <w:t xml:space="preserve"> </w:t>
            </w:r>
          </w:p>
        </w:tc>
        <w:tc>
          <w:tcPr>
            <w:tcW w:w="7087" w:type="dxa"/>
          </w:tcPr>
          <w:p w14:paraId="415A350D" w14:textId="166803D6" w:rsidR="00A80B44" w:rsidRPr="00473CB2" w:rsidRDefault="00EB0B3B" w:rsidP="00EB0B3B">
            <w:pPr>
              <w:ind w:left="0" w:hanging="2"/>
              <w:jc w:val="both"/>
              <w:rPr>
                <w:lang w:val="lv-LV"/>
              </w:rPr>
            </w:pPr>
            <w:r w:rsidRPr="00473CB2">
              <w:rPr>
                <w:b/>
                <w:lang w:val="lv-LV"/>
              </w:rPr>
              <w:t xml:space="preserve">Daugavpils </w:t>
            </w:r>
            <w:r w:rsidR="00473CB2" w:rsidRPr="00473CB2">
              <w:rPr>
                <w:b/>
                <w:lang w:val="lv-LV"/>
              </w:rPr>
              <w:t>pilsētas Izglītības pārvalde</w:t>
            </w:r>
          </w:p>
        </w:tc>
      </w:tr>
      <w:tr w:rsidR="00A80B44" w:rsidRPr="00473CB2" w14:paraId="45611AF4" w14:textId="77777777" w:rsidTr="00B40E7D">
        <w:tc>
          <w:tcPr>
            <w:tcW w:w="2085" w:type="dxa"/>
          </w:tcPr>
          <w:p w14:paraId="157FE1D5" w14:textId="77777777" w:rsidR="00A80B44" w:rsidRPr="00473CB2" w:rsidRDefault="00EB0B3B" w:rsidP="00EB0B3B">
            <w:pPr>
              <w:ind w:left="0" w:hanging="2"/>
              <w:jc w:val="both"/>
              <w:rPr>
                <w:lang w:val="lv-LV"/>
              </w:rPr>
            </w:pPr>
            <w:r w:rsidRPr="00473CB2">
              <w:rPr>
                <w:lang w:val="lv-LV"/>
              </w:rPr>
              <w:t>Projekta ilgums</w:t>
            </w:r>
          </w:p>
        </w:tc>
        <w:tc>
          <w:tcPr>
            <w:tcW w:w="7087" w:type="dxa"/>
          </w:tcPr>
          <w:p w14:paraId="66076957" w14:textId="323523D3" w:rsidR="00A80B44" w:rsidRPr="00805A8D" w:rsidRDefault="00EB0B3B" w:rsidP="00EB0B3B">
            <w:pPr>
              <w:ind w:left="0" w:hanging="2"/>
              <w:jc w:val="both"/>
              <w:rPr>
                <w:iCs/>
                <w:lang w:val="lv-LV"/>
              </w:rPr>
            </w:pPr>
            <w:r w:rsidRPr="00805A8D">
              <w:rPr>
                <w:iCs/>
                <w:lang w:val="lv-LV"/>
              </w:rPr>
              <w:t>202</w:t>
            </w:r>
            <w:r w:rsidR="0041226D" w:rsidRPr="00805A8D">
              <w:rPr>
                <w:iCs/>
                <w:lang w:val="lv-LV"/>
              </w:rPr>
              <w:t>5.</w:t>
            </w:r>
            <w:r w:rsidRPr="00805A8D">
              <w:rPr>
                <w:iCs/>
                <w:lang w:val="lv-LV"/>
              </w:rPr>
              <w:t xml:space="preserve">  –   202</w:t>
            </w:r>
            <w:r w:rsidR="0041226D" w:rsidRPr="00805A8D">
              <w:rPr>
                <w:iCs/>
                <w:lang w:val="lv-LV"/>
              </w:rPr>
              <w:t>9.</w:t>
            </w:r>
            <w:r w:rsidRPr="00805A8D">
              <w:rPr>
                <w:iCs/>
                <w:lang w:val="lv-LV"/>
              </w:rPr>
              <w:t>(</w:t>
            </w:r>
            <w:r w:rsidR="00D776D8" w:rsidRPr="00805A8D">
              <w:rPr>
                <w:iCs/>
                <w:lang w:val="lv-LV"/>
              </w:rPr>
              <w:t>5 gadi</w:t>
            </w:r>
            <w:r w:rsidRPr="00805A8D">
              <w:rPr>
                <w:iCs/>
                <w:lang w:val="lv-LV"/>
              </w:rPr>
              <w:t>)</w:t>
            </w:r>
          </w:p>
        </w:tc>
      </w:tr>
      <w:tr w:rsidR="00A80B44" w:rsidRPr="006F54B0" w14:paraId="456EA145" w14:textId="77777777" w:rsidTr="00B40E7D">
        <w:trPr>
          <w:trHeight w:val="1401"/>
        </w:trPr>
        <w:tc>
          <w:tcPr>
            <w:tcW w:w="2085" w:type="dxa"/>
          </w:tcPr>
          <w:p w14:paraId="3953CF25" w14:textId="77777777" w:rsidR="00A80B44" w:rsidRPr="00473CB2" w:rsidRDefault="00EB0B3B" w:rsidP="00EB0B3B">
            <w:pPr>
              <w:ind w:left="0" w:hanging="2"/>
              <w:jc w:val="both"/>
              <w:rPr>
                <w:lang w:val="lv-LV"/>
              </w:rPr>
            </w:pPr>
            <w:r w:rsidRPr="00473CB2">
              <w:rPr>
                <w:lang w:val="lv-LV"/>
              </w:rPr>
              <w:t>Projekta mērķis</w:t>
            </w:r>
          </w:p>
        </w:tc>
        <w:tc>
          <w:tcPr>
            <w:tcW w:w="7087" w:type="dxa"/>
          </w:tcPr>
          <w:p w14:paraId="3153EF4E" w14:textId="0CDC876B" w:rsidR="001D348C" w:rsidRPr="001D348C" w:rsidRDefault="007751DA" w:rsidP="001D348C">
            <w:pPr>
              <w:ind w:left="0" w:hanging="2"/>
              <w:jc w:val="both"/>
              <w:rPr>
                <w:bCs/>
                <w:lang w:val="lv-LV"/>
              </w:rPr>
            </w:pPr>
            <w:r>
              <w:rPr>
                <w:lang w:val="lv-LV"/>
              </w:rPr>
              <w:t xml:space="preserve">Projekta mērķis ir līdzdarboties </w:t>
            </w:r>
            <w:r w:rsidR="00615B1E">
              <w:rPr>
                <w:lang w:val="lv-LV"/>
              </w:rPr>
              <w:t xml:space="preserve">Valsts izglītības attīstības aģentūras </w:t>
            </w:r>
            <w:r w:rsidR="001D348C" w:rsidRPr="001D348C">
              <w:rPr>
                <w:bCs/>
                <w:lang w:val="lv-LV"/>
              </w:rPr>
              <w:t>Eiropas Sociālā fonda Plus projekta Nr.4.2.2.3/1/24/I/001 “Pedagogu profesionālā atbalsta izveide” īstenošan</w:t>
            </w:r>
            <w:r w:rsidR="00091526">
              <w:rPr>
                <w:bCs/>
                <w:lang w:val="lv-LV"/>
              </w:rPr>
              <w:t>ā.</w:t>
            </w:r>
          </w:p>
          <w:p w14:paraId="0CD66C87" w14:textId="77777777" w:rsidR="007751DA" w:rsidRDefault="007751DA" w:rsidP="0007170C">
            <w:pPr>
              <w:ind w:leftChars="0" w:left="0" w:firstLineChars="0" w:firstLine="0"/>
              <w:rPr>
                <w:lang w:val="lv-LV"/>
              </w:rPr>
            </w:pPr>
          </w:p>
          <w:p w14:paraId="472CA671" w14:textId="219FDC62" w:rsidR="00F94138" w:rsidRDefault="00E977BE" w:rsidP="00E43986">
            <w:pPr>
              <w:ind w:left="0" w:hanging="2"/>
              <w:rPr>
                <w:lang w:val="lv-LV"/>
              </w:rPr>
            </w:pPr>
            <w:r>
              <w:rPr>
                <w:lang w:val="lv-LV"/>
              </w:rPr>
              <w:t>Projekta mērķis</w:t>
            </w:r>
            <w:r w:rsidR="00066FFD">
              <w:rPr>
                <w:lang w:val="lv-LV"/>
              </w:rPr>
              <w:t xml:space="preserve"> ir izveidot un attīstīt vienotu un stratēģiski pārraudzītu profesionālā atb</w:t>
            </w:r>
            <w:r w:rsidR="002425D0">
              <w:rPr>
                <w:lang w:val="lv-LV"/>
              </w:rPr>
              <w:t>a</w:t>
            </w:r>
            <w:r w:rsidR="00066FFD">
              <w:rPr>
                <w:lang w:val="lv-LV"/>
              </w:rPr>
              <w:t>lsta sistēmu</w:t>
            </w:r>
            <w:r w:rsidR="002425D0">
              <w:rPr>
                <w:lang w:val="lv-LV"/>
              </w:rPr>
              <w:t xml:space="preserve"> </w:t>
            </w:r>
            <w:r w:rsidR="00E43986">
              <w:rPr>
                <w:lang w:val="lv-LV"/>
              </w:rPr>
              <w:t xml:space="preserve">valsts, </w:t>
            </w:r>
            <w:r w:rsidR="002425D0">
              <w:rPr>
                <w:lang w:val="lv-LV"/>
              </w:rPr>
              <w:t>pašvaldības un izglītības iestāžu līmenī</w:t>
            </w:r>
            <w:r w:rsidR="00C2663C">
              <w:rPr>
                <w:lang w:val="lv-LV"/>
              </w:rPr>
              <w:t xml:space="preserve"> mācību procesa kvalitātes pilnveidei vispārējā un profesionālā </w:t>
            </w:r>
            <w:r w:rsidR="00B44E60">
              <w:rPr>
                <w:lang w:val="lv-LV"/>
              </w:rPr>
              <w:t>izglītībā, veicināt izglītojamo izcilību un nodrošināt metodiskā atbalsta materiālu</w:t>
            </w:r>
            <w:r w:rsidR="00033D50">
              <w:rPr>
                <w:lang w:val="lv-LV"/>
              </w:rPr>
              <w:t>s pedagogiem.</w:t>
            </w:r>
          </w:p>
          <w:p w14:paraId="68B91C09" w14:textId="77777777" w:rsidR="005A44C9" w:rsidRPr="00473CB2" w:rsidRDefault="005A44C9" w:rsidP="00D40294">
            <w:pPr>
              <w:ind w:leftChars="0" w:left="0" w:firstLineChars="0" w:firstLine="0"/>
              <w:rPr>
                <w:lang w:val="lv-LV"/>
              </w:rPr>
            </w:pPr>
          </w:p>
          <w:p w14:paraId="648B0C95" w14:textId="2420AC16" w:rsidR="001D3454" w:rsidRPr="00473CB2" w:rsidRDefault="001D3454" w:rsidP="00473CB2">
            <w:pPr>
              <w:ind w:left="0" w:hanging="2"/>
              <w:rPr>
                <w:lang w:val="lv-LV"/>
              </w:rPr>
            </w:pPr>
          </w:p>
        </w:tc>
      </w:tr>
      <w:tr w:rsidR="00A80B44" w:rsidRPr="006F54B0" w14:paraId="517B5DEC" w14:textId="77777777" w:rsidTr="00B40E7D">
        <w:trPr>
          <w:trHeight w:val="179"/>
        </w:trPr>
        <w:tc>
          <w:tcPr>
            <w:tcW w:w="2085" w:type="dxa"/>
          </w:tcPr>
          <w:p w14:paraId="402DB88C" w14:textId="77777777" w:rsidR="00A80B44" w:rsidRPr="00227157" w:rsidRDefault="00EB0B3B" w:rsidP="00EB0B3B">
            <w:pPr>
              <w:ind w:left="0" w:hanging="2"/>
              <w:jc w:val="both"/>
              <w:rPr>
                <w:lang w:val="lv-LV"/>
              </w:rPr>
            </w:pPr>
            <w:r w:rsidRPr="00227157">
              <w:rPr>
                <w:lang w:val="lv-LV"/>
              </w:rPr>
              <w:t>Projekta apraksts</w:t>
            </w:r>
          </w:p>
        </w:tc>
        <w:tc>
          <w:tcPr>
            <w:tcW w:w="7087" w:type="dxa"/>
          </w:tcPr>
          <w:p w14:paraId="766E12B8" w14:textId="77777777" w:rsidR="00D40294" w:rsidRPr="009C0315" w:rsidRDefault="00D40294" w:rsidP="002255D8">
            <w:pPr>
              <w:spacing w:line="240" w:lineRule="auto"/>
              <w:ind w:leftChars="0" w:left="2" w:hanging="2"/>
              <w:rPr>
                <w:lang w:val="lv-LV"/>
              </w:rPr>
            </w:pPr>
            <w:r>
              <w:rPr>
                <w:lang w:val="lv-LV"/>
              </w:rPr>
              <w:t>Projekta ietvaros līdz 2029.gada 31.augustam ir plānoti šādi galvenie sasniedzamie rezultāti:</w:t>
            </w:r>
          </w:p>
          <w:p w14:paraId="77D10E5B" w14:textId="77777777" w:rsidR="00D40294" w:rsidRDefault="00D40294" w:rsidP="002255D8">
            <w:pPr>
              <w:pStyle w:val="ListParagraph"/>
              <w:numPr>
                <w:ilvl w:val="0"/>
                <w:numId w:val="2"/>
              </w:numPr>
              <w:spacing w:after="0" w:line="240" w:lineRule="auto"/>
              <w:ind w:leftChars="0" w:left="2" w:hanging="2"/>
              <w:rPr>
                <w:rFonts w:ascii="Times New Roman" w:hAnsi="Times New Roman"/>
                <w:sz w:val="24"/>
                <w:szCs w:val="24"/>
              </w:rPr>
            </w:pPr>
            <w:r w:rsidRPr="009C0315">
              <w:rPr>
                <w:rFonts w:ascii="Times New Roman" w:hAnsi="Times New Roman"/>
                <w:sz w:val="24"/>
                <w:szCs w:val="24"/>
              </w:rPr>
              <w:t>Izveidota pedagogu profesionālā atbalsta sistēma un savstarpējās sadarbības tīkls valsts un pašvaldību līmenī, nodrošinot vienotu un stratēģiski pārraudzītu profesionālā atbalsta sistēmu vispārējā un profesionālā izglītībā nacionālā un reģionālā līmenī</w:t>
            </w:r>
            <w:r>
              <w:rPr>
                <w:rFonts w:ascii="Times New Roman" w:hAnsi="Times New Roman"/>
                <w:sz w:val="24"/>
                <w:szCs w:val="24"/>
              </w:rPr>
              <w:t>;</w:t>
            </w:r>
          </w:p>
          <w:p w14:paraId="2A20C075" w14:textId="77777777" w:rsidR="00D40294" w:rsidRPr="00A77340" w:rsidRDefault="00D40294" w:rsidP="002255D8">
            <w:pPr>
              <w:pStyle w:val="ListParagraph"/>
              <w:numPr>
                <w:ilvl w:val="0"/>
                <w:numId w:val="2"/>
              </w:numPr>
              <w:spacing w:after="0" w:line="240" w:lineRule="auto"/>
              <w:ind w:leftChars="0" w:left="2" w:hanging="2"/>
              <w:rPr>
                <w:rFonts w:ascii="Times New Roman" w:hAnsi="Times New Roman"/>
                <w:sz w:val="24"/>
                <w:szCs w:val="24"/>
              </w:rPr>
            </w:pPr>
            <w:r w:rsidRPr="000B66F2">
              <w:rPr>
                <w:rFonts w:ascii="Times New Roman" w:hAnsi="Times New Roman"/>
                <w:sz w:val="24"/>
                <w:szCs w:val="24"/>
              </w:rPr>
              <w:t xml:space="preserve">Aktualizēti vai izstrādāti metodiskā atbalsta materiāli atbilstoši MK noteikumos Nr.358 noteiktajām prasībām kā atbalsts pedagogiem secīgai mācību stundu vai tematu plānošanai, īstenošanai un mācību satura apguves novērtēšanai, nodrošinot vienlaicīgu izvērtēšanu visās mācību jomās un mācību priekšmetos dažādās vecuma grupās pēctecīgai un saskaņotai mācību satura ieviešanai; </w:t>
            </w:r>
          </w:p>
          <w:p w14:paraId="458404AC" w14:textId="58806DA8" w:rsidR="00D40294" w:rsidRPr="00D3519D" w:rsidRDefault="00D40294" w:rsidP="002255D8">
            <w:pPr>
              <w:pStyle w:val="ListParagraph"/>
              <w:numPr>
                <w:ilvl w:val="0"/>
                <w:numId w:val="2"/>
              </w:numPr>
              <w:spacing w:after="0" w:line="240" w:lineRule="auto"/>
              <w:ind w:leftChars="0" w:left="2" w:hanging="2"/>
              <w:rPr>
                <w:rFonts w:ascii="Times New Roman" w:hAnsi="Times New Roman"/>
                <w:sz w:val="24"/>
                <w:szCs w:val="24"/>
              </w:rPr>
            </w:pPr>
            <w:r w:rsidRPr="00A77340">
              <w:rPr>
                <w:rFonts w:ascii="Times New Roman" w:hAnsi="Times New Roman"/>
                <w:sz w:val="24"/>
                <w:szCs w:val="24"/>
              </w:rPr>
              <w:t xml:space="preserve">Īstenoti daudzveidīgi un profesionālās pilnveides vajadzībām atbilstoši profesionālā atbalsta pasākumi </w:t>
            </w:r>
            <w:r w:rsidRPr="0024421F">
              <w:rPr>
                <w:rFonts w:ascii="Times New Roman" w:hAnsi="Times New Roman"/>
                <w:sz w:val="24"/>
                <w:szCs w:val="24"/>
              </w:rPr>
              <w:t>vispārējās un profesionālās i</w:t>
            </w:r>
            <w:r w:rsidR="00866191" w:rsidRPr="0024421F">
              <w:rPr>
                <w:rFonts w:ascii="Times New Roman" w:hAnsi="Times New Roman"/>
                <w:sz w:val="24"/>
                <w:szCs w:val="24"/>
              </w:rPr>
              <w:t xml:space="preserve">zglītības iestāžu pedagogiem, </w:t>
            </w:r>
            <w:r w:rsidRPr="0024421F">
              <w:rPr>
                <w:rFonts w:ascii="Times New Roman" w:hAnsi="Times New Roman"/>
                <w:sz w:val="24"/>
                <w:szCs w:val="24"/>
              </w:rPr>
              <w:t xml:space="preserve">interešu izglītības un profesionālās ievirzes pedagogiem, atbalsta personālam, izglītības iestāžu vadības komandām, </w:t>
            </w:r>
            <w:proofErr w:type="spellStart"/>
            <w:r w:rsidRPr="0024421F">
              <w:rPr>
                <w:rFonts w:ascii="Times New Roman" w:hAnsi="Times New Roman"/>
                <w:sz w:val="24"/>
                <w:szCs w:val="24"/>
              </w:rPr>
              <w:t>valstspilsētu</w:t>
            </w:r>
            <w:proofErr w:type="spellEnd"/>
            <w:r w:rsidRPr="0024421F">
              <w:rPr>
                <w:rFonts w:ascii="Times New Roman" w:hAnsi="Times New Roman"/>
                <w:sz w:val="24"/>
                <w:szCs w:val="24"/>
              </w:rPr>
              <w:t xml:space="preserve"> un novadu pašvaldību izglītības jomas speciālistiem, metodiķiem, </w:t>
            </w:r>
            <w:proofErr w:type="spellStart"/>
            <w:r w:rsidRPr="0024421F">
              <w:rPr>
                <w:rFonts w:ascii="Times New Roman" w:hAnsi="Times New Roman"/>
                <w:sz w:val="24"/>
                <w:szCs w:val="24"/>
              </w:rPr>
              <w:t>didaktiķiem</w:t>
            </w:r>
            <w:proofErr w:type="spellEnd"/>
            <w:r w:rsidRPr="0024421F">
              <w:rPr>
                <w:rFonts w:ascii="Times New Roman" w:hAnsi="Times New Roman"/>
                <w:sz w:val="24"/>
                <w:szCs w:val="24"/>
              </w:rPr>
              <w:t>, m</w:t>
            </w:r>
            <w:r w:rsidRPr="00866191">
              <w:rPr>
                <w:rFonts w:ascii="Times New Roman" w:hAnsi="Times New Roman"/>
                <w:sz w:val="24"/>
                <w:szCs w:val="24"/>
              </w:rPr>
              <w:t>ācīšanās konsultantiem, nozaru ekspertiem,</w:t>
            </w:r>
            <w:r w:rsidRPr="00A77340">
              <w:rPr>
                <w:rFonts w:ascii="Times New Roman" w:hAnsi="Times New Roman"/>
                <w:sz w:val="24"/>
                <w:szCs w:val="24"/>
              </w:rPr>
              <w:t xml:space="preserve"> konventu pārstāvjiem un citām vispārējā un profesionālajā izglītībā iesaistītajām personām atbilstoši MK noteikumos minētajām projekta </w:t>
            </w:r>
            <w:proofErr w:type="spellStart"/>
            <w:r w:rsidRPr="00A77340">
              <w:rPr>
                <w:rFonts w:ascii="Times New Roman" w:hAnsi="Times New Roman"/>
                <w:sz w:val="24"/>
                <w:szCs w:val="24"/>
              </w:rPr>
              <w:t>mērķgrupām</w:t>
            </w:r>
            <w:proofErr w:type="spellEnd"/>
            <w:r w:rsidR="006F4B20">
              <w:rPr>
                <w:rFonts w:ascii="Times New Roman" w:hAnsi="Times New Roman"/>
                <w:sz w:val="24"/>
                <w:szCs w:val="24"/>
              </w:rPr>
              <w:t>.</w:t>
            </w:r>
            <w:r w:rsidRPr="00A77340">
              <w:rPr>
                <w:rFonts w:ascii="Times New Roman" w:hAnsi="Times New Roman"/>
                <w:sz w:val="24"/>
                <w:szCs w:val="24"/>
              </w:rPr>
              <w:t xml:space="preserve"> </w:t>
            </w:r>
          </w:p>
          <w:p w14:paraId="663D1C81" w14:textId="3387A913" w:rsidR="001D3454" w:rsidRPr="006F4B20" w:rsidRDefault="001D3454" w:rsidP="006F4B20">
            <w:pPr>
              <w:spacing w:line="240" w:lineRule="auto"/>
              <w:ind w:leftChars="0" w:left="0" w:firstLineChars="0" w:firstLine="0"/>
              <w:rPr>
                <w:lang w:val="lv-LV"/>
              </w:rPr>
            </w:pPr>
          </w:p>
        </w:tc>
      </w:tr>
      <w:tr w:rsidR="00A80B44" w:rsidRPr="00D510CA" w14:paraId="16916A8B" w14:textId="77777777" w:rsidTr="00B40E7D">
        <w:tc>
          <w:tcPr>
            <w:tcW w:w="2085" w:type="dxa"/>
            <w:shd w:val="clear" w:color="auto" w:fill="auto"/>
          </w:tcPr>
          <w:p w14:paraId="04CF1781" w14:textId="77777777" w:rsidR="00A80B44" w:rsidRPr="00227157" w:rsidRDefault="00EB0B3B" w:rsidP="00EB0B3B">
            <w:pPr>
              <w:ind w:left="0" w:hanging="2"/>
              <w:jc w:val="both"/>
              <w:rPr>
                <w:lang w:val="lv-LV"/>
              </w:rPr>
            </w:pPr>
            <w:r w:rsidRPr="00227157">
              <w:rPr>
                <w:lang w:val="lv-LV"/>
              </w:rPr>
              <w:t>Projekta izmaksas</w:t>
            </w:r>
          </w:p>
        </w:tc>
        <w:tc>
          <w:tcPr>
            <w:tcW w:w="7087" w:type="dxa"/>
            <w:shd w:val="clear" w:color="auto" w:fill="auto"/>
          </w:tcPr>
          <w:p w14:paraId="0CA019D7" w14:textId="0A48CA7F" w:rsidR="00A80B44" w:rsidRPr="00805A8D" w:rsidRDefault="00D3292D" w:rsidP="00EB0B3B">
            <w:pPr>
              <w:ind w:left="0" w:hanging="2"/>
              <w:rPr>
                <w:lang w:val="lv-LV"/>
              </w:rPr>
            </w:pPr>
            <w:r w:rsidRPr="00805A8D">
              <w:rPr>
                <w:lang w:val="lv-LV"/>
              </w:rPr>
              <w:t>Eiropas Sociālā fonda Plus un valsts budžeta finansējums</w:t>
            </w:r>
            <w:r w:rsidR="0043065F" w:rsidRPr="00805A8D">
              <w:rPr>
                <w:lang w:val="lv-LV"/>
              </w:rPr>
              <w:t>:</w:t>
            </w:r>
          </w:p>
          <w:p w14:paraId="3E4C1835" w14:textId="5D277DCA" w:rsidR="00582077" w:rsidRPr="00805A8D" w:rsidRDefault="00582077" w:rsidP="00582077">
            <w:pPr>
              <w:pStyle w:val="ListParagraph"/>
              <w:numPr>
                <w:ilvl w:val="0"/>
                <w:numId w:val="3"/>
              </w:numPr>
              <w:ind w:leftChars="0" w:firstLineChars="0"/>
              <w:rPr>
                <w:rFonts w:ascii="Times New Roman" w:hAnsi="Times New Roman"/>
                <w:sz w:val="24"/>
                <w:szCs w:val="24"/>
              </w:rPr>
            </w:pPr>
            <w:r w:rsidRPr="00805A8D">
              <w:rPr>
                <w:rFonts w:ascii="Times New Roman" w:hAnsi="Times New Roman"/>
                <w:sz w:val="24"/>
                <w:szCs w:val="24"/>
              </w:rPr>
              <w:t>Atlīdzība specialistiem</w:t>
            </w:r>
            <w:r w:rsidR="00344792" w:rsidRPr="00805A8D">
              <w:rPr>
                <w:rFonts w:ascii="Times New Roman" w:hAnsi="Times New Roman"/>
                <w:sz w:val="24"/>
                <w:szCs w:val="24"/>
              </w:rPr>
              <w:t xml:space="preserve"> – 435 543,51 EUR</w:t>
            </w:r>
            <w:r w:rsidR="00473820" w:rsidRPr="00805A8D">
              <w:rPr>
                <w:rFonts w:ascii="Times New Roman" w:hAnsi="Times New Roman"/>
                <w:sz w:val="24"/>
                <w:szCs w:val="24"/>
              </w:rPr>
              <w:t>:</w:t>
            </w:r>
          </w:p>
          <w:p w14:paraId="6F4D5CBF" w14:textId="5049F160" w:rsidR="00473820" w:rsidRPr="00805A8D" w:rsidRDefault="00473820" w:rsidP="00473820">
            <w:pPr>
              <w:pStyle w:val="ListParagraph"/>
              <w:ind w:leftChars="0" w:left="358" w:firstLineChars="0" w:firstLine="0"/>
              <w:rPr>
                <w:rFonts w:ascii="Times New Roman" w:hAnsi="Times New Roman"/>
                <w:sz w:val="24"/>
                <w:szCs w:val="24"/>
              </w:rPr>
            </w:pPr>
            <w:r w:rsidRPr="00805A8D">
              <w:rPr>
                <w:rFonts w:ascii="Times New Roman" w:hAnsi="Times New Roman"/>
                <w:sz w:val="24"/>
                <w:szCs w:val="24"/>
              </w:rPr>
              <w:t xml:space="preserve">2025. – </w:t>
            </w:r>
            <w:r w:rsidR="005457E4">
              <w:rPr>
                <w:rFonts w:ascii="Times New Roman" w:hAnsi="Times New Roman"/>
                <w:sz w:val="24"/>
                <w:szCs w:val="24"/>
              </w:rPr>
              <w:t xml:space="preserve">92 062,19 </w:t>
            </w:r>
            <w:r w:rsidRPr="00805A8D">
              <w:rPr>
                <w:rFonts w:ascii="Times New Roman" w:hAnsi="Times New Roman"/>
                <w:sz w:val="24"/>
                <w:szCs w:val="24"/>
              </w:rPr>
              <w:t xml:space="preserve"> EUR</w:t>
            </w:r>
          </w:p>
          <w:p w14:paraId="17D01A45" w14:textId="6ED3AB1F" w:rsidR="00473820" w:rsidRPr="00805A8D" w:rsidRDefault="00473820" w:rsidP="00473820">
            <w:pPr>
              <w:pStyle w:val="ListParagraph"/>
              <w:ind w:leftChars="0" w:left="358" w:firstLineChars="0" w:firstLine="0"/>
              <w:rPr>
                <w:rFonts w:ascii="Times New Roman" w:hAnsi="Times New Roman"/>
                <w:sz w:val="24"/>
                <w:szCs w:val="24"/>
              </w:rPr>
            </w:pPr>
            <w:r w:rsidRPr="00805A8D">
              <w:rPr>
                <w:rFonts w:ascii="Times New Roman" w:hAnsi="Times New Roman"/>
                <w:sz w:val="24"/>
                <w:szCs w:val="24"/>
              </w:rPr>
              <w:t>2026.</w:t>
            </w:r>
            <w:r w:rsidR="00ED532B" w:rsidRPr="00805A8D">
              <w:rPr>
                <w:rFonts w:ascii="Times New Roman" w:hAnsi="Times New Roman"/>
                <w:sz w:val="24"/>
                <w:szCs w:val="24"/>
              </w:rPr>
              <w:t xml:space="preserve"> – 1</w:t>
            </w:r>
            <w:r w:rsidR="00C00114">
              <w:rPr>
                <w:rFonts w:ascii="Times New Roman" w:hAnsi="Times New Roman"/>
                <w:sz w:val="24"/>
                <w:szCs w:val="24"/>
              </w:rPr>
              <w:t>71 740,66</w:t>
            </w:r>
            <w:r w:rsidR="00ED532B" w:rsidRPr="00805A8D">
              <w:rPr>
                <w:rFonts w:ascii="Times New Roman" w:hAnsi="Times New Roman"/>
                <w:sz w:val="24"/>
                <w:szCs w:val="24"/>
              </w:rPr>
              <w:t xml:space="preserve"> EUR</w:t>
            </w:r>
          </w:p>
          <w:p w14:paraId="678DB040" w14:textId="7BDCB90B" w:rsidR="00ED532B" w:rsidRPr="00805A8D" w:rsidRDefault="00ED532B" w:rsidP="00473820">
            <w:pPr>
              <w:pStyle w:val="ListParagraph"/>
              <w:ind w:leftChars="0" w:left="358" w:firstLineChars="0" w:firstLine="0"/>
              <w:rPr>
                <w:rFonts w:ascii="Times New Roman" w:hAnsi="Times New Roman"/>
                <w:sz w:val="24"/>
                <w:szCs w:val="24"/>
              </w:rPr>
            </w:pPr>
            <w:r w:rsidRPr="00805A8D">
              <w:rPr>
                <w:rFonts w:ascii="Times New Roman" w:hAnsi="Times New Roman"/>
                <w:sz w:val="24"/>
                <w:szCs w:val="24"/>
              </w:rPr>
              <w:t>2027. – 1</w:t>
            </w:r>
            <w:r w:rsidR="00C00114">
              <w:rPr>
                <w:rFonts w:ascii="Times New Roman" w:hAnsi="Times New Roman"/>
                <w:sz w:val="24"/>
                <w:szCs w:val="24"/>
              </w:rPr>
              <w:t>71</w:t>
            </w:r>
            <w:r w:rsidR="00481D71">
              <w:rPr>
                <w:rFonts w:ascii="Times New Roman" w:hAnsi="Times New Roman"/>
                <w:sz w:val="24"/>
                <w:szCs w:val="24"/>
              </w:rPr>
              <w:t> </w:t>
            </w:r>
            <w:r w:rsidR="00676136">
              <w:rPr>
                <w:rFonts w:ascii="Times New Roman" w:hAnsi="Times New Roman"/>
                <w:sz w:val="24"/>
                <w:szCs w:val="24"/>
              </w:rPr>
              <w:t>740</w:t>
            </w:r>
            <w:r w:rsidR="00481D71">
              <w:rPr>
                <w:rFonts w:ascii="Times New Roman" w:hAnsi="Times New Roman"/>
                <w:sz w:val="24"/>
                <w:szCs w:val="24"/>
              </w:rPr>
              <w:t xml:space="preserve">,66 </w:t>
            </w:r>
            <w:r w:rsidRPr="00805A8D">
              <w:rPr>
                <w:rFonts w:ascii="Times New Roman" w:hAnsi="Times New Roman"/>
                <w:sz w:val="24"/>
                <w:szCs w:val="24"/>
              </w:rPr>
              <w:t>EUR</w:t>
            </w:r>
          </w:p>
          <w:p w14:paraId="17D84E0E" w14:textId="47C7A7AA" w:rsidR="004E017B" w:rsidRPr="00805A8D" w:rsidRDefault="004E017B" w:rsidP="004E017B">
            <w:pPr>
              <w:ind w:leftChars="0" w:left="0" w:firstLineChars="0" w:hanging="2"/>
              <w:rPr>
                <w:lang w:val="lv-LV"/>
              </w:rPr>
            </w:pPr>
            <w:r w:rsidRPr="00805A8D">
              <w:rPr>
                <w:lang w:val="lv-LV"/>
              </w:rPr>
              <w:lastRenderedPageBreak/>
              <w:t xml:space="preserve">- Pedagogu profesionālā atbalsta pasākumu īstenošanai </w:t>
            </w:r>
            <w:r w:rsidR="006C6419" w:rsidRPr="00805A8D">
              <w:rPr>
                <w:lang w:val="lv-LV"/>
              </w:rPr>
              <w:t>–</w:t>
            </w:r>
            <w:r w:rsidRPr="00805A8D">
              <w:rPr>
                <w:lang w:val="lv-LV"/>
              </w:rPr>
              <w:t xml:space="preserve"> </w:t>
            </w:r>
            <w:r w:rsidR="006C6419" w:rsidRPr="00805A8D">
              <w:rPr>
                <w:lang w:val="lv-LV"/>
              </w:rPr>
              <w:t>194 263,00 EUR</w:t>
            </w:r>
          </w:p>
          <w:p w14:paraId="0585AD34" w14:textId="1B1F73E3" w:rsidR="006C6419" w:rsidRPr="00805A8D" w:rsidRDefault="006C6419" w:rsidP="004E017B">
            <w:pPr>
              <w:ind w:leftChars="0" w:left="0" w:firstLineChars="0" w:hanging="2"/>
              <w:rPr>
                <w:lang w:val="lv-LV"/>
              </w:rPr>
            </w:pPr>
            <w:r w:rsidRPr="00805A8D">
              <w:rPr>
                <w:lang w:val="lv-LV"/>
              </w:rPr>
              <w:t xml:space="preserve">     2025. – 43 984,00 EUR</w:t>
            </w:r>
          </w:p>
          <w:p w14:paraId="3D475A11" w14:textId="11820953" w:rsidR="006C6419" w:rsidRPr="00805A8D" w:rsidRDefault="006C6419" w:rsidP="006C6419">
            <w:pPr>
              <w:ind w:leftChars="0" w:left="0" w:firstLineChars="0" w:hanging="2"/>
              <w:rPr>
                <w:lang w:val="lv-LV"/>
              </w:rPr>
            </w:pPr>
            <w:r w:rsidRPr="00805A8D">
              <w:rPr>
                <w:lang w:val="lv-LV"/>
              </w:rPr>
              <w:t xml:space="preserve">     2026. – 43 984,00 EUR</w:t>
            </w:r>
          </w:p>
          <w:p w14:paraId="25F9C8E4" w14:textId="18EF6448" w:rsidR="006C6419" w:rsidRPr="00805A8D" w:rsidRDefault="006C6419" w:rsidP="006C6419">
            <w:pPr>
              <w:ind w:leftChars="0" w:left="0" w:firstLineChars="0" w:hanging="2"/>
              <w:rPr>
                <w:lang w:val="lv-LV"/>
              </w:rPr>
            </w:pPr>
            <w:r w:rsidRPr="00805A8D">
              <w:rPr>
                <w:lang w:val="lv-LV"/>
              </w:rPr>
              <w:t xml:space="preserve">     2027. – 43 984,00 EUR</w:t>
            </w:r>
          </w:p>
          <w:p w14:paraId="63EA1836" w14:textId="052C012E" w:rsidR="006C6419" w:rsidRPr="00805A8D" w:rsidRDefault="00610D74" w:rsidP="006C6419">
            <w:pPr>
              <w:ind w:leftChars="0" w:left="0" w:firstLineChars="0" w:hanging="2"/>
              <w:rPr>
                <w:lang w:val="lv-LV"/>
              </w:rPr>
            </w:pPr>
            <w:r w:rsidRPr="00805A8D">
              <w:rPr>
                <w:lang w:val="lv-LV"/>
              </w:rPr>
              <w:t xml:space="preserve">     </w:t>
            </w:r>
            <w:r w:rsidR="006C6419" w:rsidRPr="00805A8D">
              <w:rPr>
                <w:lang w:val="lv-LV"/>
              </w:rPr>
              <w:t>202</w:t>
            </w:r>
            <w:r w:rsidRPr="00805A8D">
              <w:rPr>
                <w:lang w:val="lv-LV"/>
              </w:rPr>
              <w:t>8</w:t>
            </w:r>
            <w:r w:rsidR="006C6419" w:rsidRPr="00805A8D">
              <w:rPr>
                <w:lang w:val="lv-LV"/>
              </w:rPr>
              <w:t>. – 43 984,00 EUR</w:t>
            </w:r>
          </w:p>
          <w:p w14:paraId="3D52302D" w14:textId="19F8DD3A" w:rsidR="006C6419" w:rsidRPr="00805A8D" w:rsidRDefault="00610D74" w:rsidP="006C6419">
            <w:pPr>
              <w:ind w:leftChars="0" w:left="0" w:firstLineChars="0" w:hanging="2"/>
              <w:rPr>
                <w:lang w:val="lv-LV"/>
              </w:rPr>
            </w:pPr>
            <w:r w:rsidRPr="00805A8D">
              <w:rPr>
                <w:lang w:val="lv-LV"/>
              </w:rPr>
              <w:t xml:space="preserve">     </w:t>
            </w:r>
            <w:r w:rsidR="006C6419" w:rsidRPr="00805A8D">
              <w:rPr>
                <w:lang w:val="lv-LV"/>
              </w:rPr>
              <w:t>202</w:t>
            </w:r>
            <w:r w:rsidRPr="00805A8D">
              <w:rPr>
                <w:lang w:val="lv-LV"/>
              </w:rPr>
              <w:t>9</w:t>
            </w:r>
            <w:r w:rsidR="006C6419" w:rsidRPr="00805A8D">
              <w:rPr>
                <w:lang w:val="lv-LV"/>
              </w:rPr>
              <w:t xml:space="preserve">. – </w:t>
            </w:r>
            <w:r w:rsidRPr="00805A8D">
              <w:rPr>
                <w:lang w:val="lv-LV"/>
              </w:rPr>
              <w:t>18</w:t>
            </w:r>
            <w:r w:rsidR="008A5AB5" w:rsidRPr="00805A8D">
              <w:rPr>
                <w:lang w:val="lv-LV"/>
              </w:rPr>
              <w:t xml:space="preserve"> </w:t>
            </w:r>
            <w:r w:rsidRPr="00805A8D">
              <w:rPr>
                <w:lang w:val="lv-LV"/>
              </w:rPr>
              <w:t>327</w:t>
            </w:r>
            <w:r w:rsidR="006C6419" w:rsidRPr="00805A8D">
              <w:rPr>
                <w:lang w:val="lv-LV"/>
              </w:rPr>
              <w:t>,00 EUR</w:t>
            </w:r>
          </w:p>
          <w:p w14:paraId="66B05A9F" w14:textId="3E0FF6B7" w:rsidR="001D3454" w:rsidRPr="009466A8" w:rsidRDefault="001D3454" w:rsidP="005E3BD5">
            <w:pPr>
              <w:ind w:leftChars="0" w:left="0" w:firstLineChars="0" w:firstLine="0"/>
              <w:rPr>
                <w:lang w:val="lv-LV"/>
              </w:rPr>
            </w:pPr>
          </w:p>
        </w:tc>
      </w:tr>
      <w:tr w:rsidR="00A80B44" w:rsidRPr="006F54B0" w14:paraId="0275254D" w14:textId="77777777" w:rsidTr="00B40E7D">
        <w:tc>
          <w:tcPr>
            <w:tcW w:w="2085" w:type="dxa"/>
          </w:tcPr>
          <w:p w14:paraId="63B115BC" w14:textId="77777777" w:rsidR="00A80B44" w:rsidRPr="00473CB2" w:rsidRDefault="00EB0B3B" w:rsidP="00EB0B3B">
            <w:pPr>
              <w:ind w:left="0" w:hanging="2"/>
              <w:rPr>
                <w:lang w:val="lv-LV"/>
              </w:rPr>
            </w:pPr>
            <w:r w:rsidRPr="00473CB2">
              <w:rPr>
                <w:lang w:val="lv-LV"/>
              </w:rPr>
              <w:lastRenderedPageBreak/>
              <w:t>Projekta mērķa grupa</w:t>
            </w:r>
          </w:p>
        </w:tc>
        <w:tc>
          <w:tcPr>
            <w:tcW w:w="7087" w:type="dxa"/>
          </w:tcPr>
          <w:p w14:paraId="3F282736" w14:textId="2B383193" w:rsidR="001D3454" w:rsidRPr="00473CB2" w:rsidRDefault="00EB0B3B" w:rsidP="00473CB2">
            <w:pPr>
              <w:ind w:left="0" w:hanging="2"/>
              <w:jc w:val="both"/>
              <w:rPr>
                <w:lang w:val="lv-LV"/>
              </w:rPr>
            </w:pPr>
            <w:r w:rsidRPr="002255D8">
              <w:rPr>
                <w:lang w:val="lv-LV"/>
              </w:rPr>
              <w:t xml:space="preserve">Projektā tiks iesaistīti </w:t>
            </w:r>
            <w:r w:rsidR="0024421F" w:rsidRPr="0024421F">
              <w:rPr>
                <w:lang w:val="lv-LV"/>
              </w:rPr>
              <w:t xml:space="preserve">vispārējās un profesionālās izglītības iestāžu pedagogiem, interešu izglītības un profesionālās ievirzes pedagogiem, atbalsta personālam, izglītības iestāžu vadības komandām, </w:t>
            </w:r>
            <w:proofErr w:type="spellStart"/>
            <w:r w:rsidR="0024421F" w:rsidRPr="0024421F">
              <w:rPr>
                <w:lang w:val="lv-LV"/>
              </w:rPr>
              <w:t>valstspilsētu</w:t>
            </w:r>
            <w:proofErr w:type="spellEnd"/>
            <w:r w:rsidR="0024421F" w:rsidRPr="0024421F">
              <w:rPr>
                <w:lang w:val="lv-LV"/>
              </w:rPr>
              <w:t xml:space="preserve"> un novadu pašvaldību izglītības jomas speciālistiem, metodiķi</w:t>
            </w:r>
            <w:r w:rsidR="004D3F5D" w:rsidRPr="002255D8">
              <w:rPr>
                <w:lang w:val="lv-LV"/>
              </w:rPr>
              <w:t xml:space="preserve">  (</w:t>
            </w:r>
            <w:r w:rsidR="0024421F">
              <w:rPr>
                <w:lang w:val="lv-LV"/>
              </w:rPr>
              <w:t>vismaz</w:t>
            </w:r>
            <w:r w:rsidR="00205F61" w:rsidRPr="002255D8">
              <w:rPr>
                <w:lang w:val="lv-LV"/>
              </w:rPr>
              <w:t xml:space="preserve"> 1 400)</w:t>
            </w:r>
            <w:r w:rsidR="0024421F">
              <w:rPr>
                <w:lang w:val="lv-LV"/>
              </w:rPr>
              <w:t>.</w:t>
            </w:r>
            <w:r w:rsidR="00205F61" w:rsidRPr="002255D8">
              <w:rPr>
                <w:lang w:val="lv-LV"/>
              </w:rPr>
              <w:t xml:space="preserve"> </w:t>
            </w:r>
          </w:p>
        </w:tc>
      </w:tr>
      <w:tr w:rsidR="00A80B44" w:rsidRPr="006F54B0" w14:paraId="34EF9936" w14:textId="77777777" w:rsidTr="00B40E7D">
        <w:tc>
          <w:tcPr>
            <w:tcW w:w="2085" w:type="dxa"/>
          </w:tcPr>
          <w:p w14:paraId="6324B6EA" w14:textId="77777777" w:rsidR="00A80B44" w:rsidRPr="00473CB2" w:rsidRDefault="00EB0B3B" w:rsidP="00EB0B3B">
            <w:pPr>
              <w:ind w:left="0" w:hanging="2"/>
              <w:jc w:val="both"/>
              <w:rPr>
                <w:lang w:val="lv-LV"/>
              </w:rPr>
            </w:pPr>
            <w:r w:rsidRPr="00473CB2">
              <w:rPr>
                <w:lang w:val="lv-LV"/>
              </w:rPr>
              <w:t>Projekta aktivitātes</w:t>
            </w:r>
          </w:p>
        </w:tc>
        <w:tc>
          <w:tcPr>
            <w:tcW w:w="7087" w:type="dxa"/>
          </w:tcPr>
          <w:p w14:paraId="1709F771" w14:textId="38073F5E" w:rsidR="00197C2A" w:rsidRPr="00197C2A" w:rsidRDefault="00197C2A" w:rsidP="00197C2A">
            <w:pPr>
              <w:pStyle w:val="ListParagraph"/>
              <w:numPr>
                <w:ilvl w:val="0"/>
                <w:numId w:val="4"/>
              </w:numPr>
              <w:ind w:leftChars="0" w:firstLineChars="0"/>
              <w:jc w:val="both"/>
              <w:rPr>
                <w:rFonts w:ascii="Times New Roman" w:hAnsi="Times New Roman"/>
                <w:sz w:val="24"/>
                <w:szCs w:val="24"/>
              </w:rPr>
            </w:pPr>
            <w:r w:rsidRPr="00197C2A">
              <w:rPr>
                <w:rFonts w:ascii="Times New Roman" w:hAnsi="Times New Roman"/>
                <w:sz w:val="24"/>
                <w:szCs w:val="24"/>
              </w:rPr>
              <w:t>pašvaldības metodiķu tīkla izveide;</w:t>
            </w:r>
          </w:p>
          <w:p w14:paraId="128A14D7" w14:textId="0D55C27D" w:rsidR="00EE3E93" w:rsidRPr="00197C2A" w:rsidRDefault="00197C2A" w:rsidP="00197C2A">
            <w:pPr>
              <w:pStyle w:val="ListParagraph"/>
              <w:numPr>
                <w:ilvl w:val="0"/>
                <w:numId w:val="4"/>
              </w:numPr>
              <w:ind w:leftChars="0" w:firstLineChars="0"/>
              <w:jc w:val="both"/>
              <w:rPr>
                <w:rFonts w:ascii="Times New Roman" w:hAnsi="Times New Roman"/>
                <w:sz w:val="24"/>
                <w:szCs w:val="24"/>
              </w:rPr>
            </w:pPr>
            <w:r w:rsidRPr="00197C2A">
              <w:rPr>
                <w:rFonts w:ascii="Times New Roman" w:hAnsi="Times New Roman"/>
                <w:sz w:val="24"/>
                <w:szCs w:val="24"/>
              </w:rPr>
              <w:t>profesionālā atbalsta plānošana un sniegšana visu mācību jomu pedagogiem, t.sk. juridisku personu dibināto izglītības iestāžu pedagogiem pašvaldībā;</w:t>
            </w:r>
          </w:p>
          <w:p w14:paraId="73731175" w14:textId="61B64E58" w:rsidR="00197C2A" w:rsidRPr="00197C2A" w:rsidRDefault="00197C2A" w:rsidP="00197C2A">
            <w:pPr>
              <w:pStyle w:val="ListParagraph"/>
              <w:numPr>
                <w:ilvl w:val="0"/>
                <w:numId w:val="4"/>
              </w:numPr>
              <w:ind w:leftChars="0" w:firstLineChars="0"/>
              <w:jc w:val="both"/>
              <w:rPr>
                <w:rFonts w:ascii="Times New Roman" w:hAnsi="Times New Roman"/>
                <w:sz w:val="24"/>
                <w:szCs w:val="24"/>
              </w:rPr>
            </w:pPr>
            <w:r w:rsidRPr="00197C2A">
              <w:rPr>
                <w:rFonts w:ascii="Times New Roman" w:hAnsi="Times New Roman"/>
                <w:sz w:val="24"/>
                <w:szCs w:val="24"/>
              </w:rPr>
              <w:t xml:space="preserve">dažāda veida profesionālās pilnveides mācību (kursi, semināri, praktiskas darbnīcas, </w:t>
            </w:r>
            <w:proofErr w:type="spellStart"/>
            <w:r w:rsidRPr="00197C2A">
              <w:rPr>
                <w:rFonts w:ascii="Times New Roman" w:hAnsi="Times New Roman"/>
                <w:sz w:val="24"/>
                <w:szCs w:val="24"/>
              </w:rPr>
              <w:t>supervīzijas</w:t>
            </w:r>
            <w:proofErr w:type="spellEnd"/>
            <w:r w:rsidRPr="00197C2A">
              <w:rPr>
                <w:rFonts w:ascii="Times New Roman" w:hAnsi="Times New Roman"/>
                <w:sz w:val="24"/>
                <w:szCs w:val="24"/>
              </w:rPr>
              <w:t xml:space="preserve">, </w:t>
            </w:r>
            <w:proofErr w:type="spellStart"/>
            <w:r w:rsidRPr="00197C2A">
              <w:rPr>
                <w:rFonts w:ascii="Times New Roman" w:hAnsi="Times New Roman"/>
                <w:sz w:val="24"/>
                <w:szCs w:val="24"/>
              </w:rPr>
              <w:t>mentora</w:t>
            </w:r>
            <w:proofErr w:type="spellEnd"/>
            <w:r w:rsidRPr="00197C2A">
              <w:rPr>
                <w:rFonts w:ascii="Times New Roman" w:hAnsi="Times New Roman"/>
                <w:sz w:val="24"/>
                <w:szCs w:val="24"/>
              </w:rPr>
              <w:t xml:space="preserve"> konsultācijas u.c.) organizēšana;</w:t>
            </w:r>
          </w:p>
          <w:p w14:paraId="7CF56933" w14:textId="1CAC458B" w:rsidR="00197C2A" w:rsidRPr="00197C2A" w:rsidRDefault="00197C2A" w:rsidP="00197C2A">
            <w:pPr>
              <w:pStyle w:val="ListParagraph"/>
              <w:numPr>
                <w:ilvl w:val="0"/>
                <w:numId w:val="4"/>
              </w:numPr>
              <w:ind w:leftChars="0" w:firstLineChars="0"/>
              <w:jc w:val="both"/>
              <w:rPr>
                <w:rFonts w:ascii="Times New Roman" w:hAnsi="Times New Roman"/>
                <w:sz w:val="24"/>
                <w:szCs w:val="24"/>
              </w:rPr>
            </w:pPr>
            <w:r w:rsidRPr="00197C2A">
              <w:rPr>
                <w:rFonts w:ascii="Times New Roman" w:hAnsi="Times New Roman"/>
                <w:sz w:val="24"/>
                <w:szCs w:val="24"/>
              </w:rPr>
              <w:t xml:space="preserve">pasākumu organizēšana projektā iegūto zināšanu un pieredzes </w:t>
            </w:r>
            <w:proofErr w:type="spellStart"/>
            <w:r w:rsidRPr="00197C2A">
              <w:rPr>
                <w:rFonts w:ascii="Times New Roman" w:hAnsi="Times New Roman"/>
                <w:sz w:val="24"/>
                <w:szCs w:val="24"/>
              </w:rPr>
              <w:t>pārnesei</w:t>
            </w:r>
            <w:proofErr w:type="spellEnd"/>
            <w:r w:rsidRPr="00197C2A">
              <w:rPr>
                <w:rFonts w:ascii="Times New Roman" w:hAnsi="Times New Roman"/>
                <w:sz w:val="24"/>
                <w:szCs w:val="24"/>
              </w:rPr>
              <w:t xml:space="preserve"> atbilstošās izglītības jomas pedagogiem;</w:t>
            </w:r>
          </w:p>
          <w:p w14:paraId="7A215FA6" w14:textId="409064F4" w:rsidR="00197C2A" w:rsidRPr="00197C2A" w:rsidRDefault="00197C2A" w:rsidP="00197C2A">
            <w:pPr>
              <w:pStyle w:val="ListParagraph"/>
              <w:numPr>
                <w:ilvl w:val="0"/>
                <w:numId w:val="4"/>
              </w:numPr>
              <w:ind w:leftChars="0" w:firstLineChars="0"/>
              <w:jc w:val="both"/>
              <w:rPr>
                <w:rFonts w:ascii="Times New Roman" w:hAnsi="Times New Roman"/>
                <w:sz w:val="24"/>
                <w:szCs w:val="24"/>
              </w:rPr>
            </w:pPr>
            <w:r w:rsidRPr="00197C2A">
              <w:rPr>
                <w:rFonts w:ascii="Times New Roman" w:hAnsi="Times New Roman"/>
                <w:sz w:val="24"/>
                <w:szCs w:val="24"/>
              </w:rPr>
              <w:t>izglītojamo izcilības veicināšanas atbalsta pasākumu vispārizglītojošos mācību priekšmetos reģionālā līmenī plānošana un īstenošana;</w:t>
            </w:r>
          </w:p>
          <w:p w14:paraId="453FA026" w14:textId="0C0BD55B" w:rsidR="00A80B44" w:rsidRPr="008A5D18" w:rsidRDefault="00197C2A" w:rsidP="008A5D18">
            <w:pPr>
              <w:pStyle w:val="ListParagraph"/>
              <w:numPr>
                <w:ilvl w:val="0"/>
                <w:numId w:val="4"/>
              </w:numPr>
              <w:ind w:leftChars="0" w:firstLineChars="0"/>
              <w:jc w:val="both"/>
              <w:rPr>
                <w:rFonts w:ascii="Times New Roman" w:eastAsia="Times New Roman" w:hAnsi="Times New Roman"/>
                <w:sz w:val="24"/>
                <w:szCs w:val="24"/>
                <w:lang w:eastAsia="ru-RU"/>
              </w:rPr>
            </w:pPr>
            <w:r w:rsidRPr="00197C2A">
              <w:rPr>
                <w:rFonts w:ascii="Times New Roman" w:hAnsi="Times New Roman"/>
                <w:sz w:val="24"/>
                <w:szCs w:val="24"/>
              </w:rPr>
              <w:t>izglītojamo dalības nacionālā un starptautiskā līmenī veicināšana.</w:t>
            </w:r>
          </w:p>
        </w:tc>
      </w:tr>
    </w:tbl>
    <w:p w14:paraId="66D58A6D" w14:textId="77777777" w:rsidR="00A80B44" w:rsidRPr="00473CB2" w:rsidRDefault="00A80B44" w:rsidP="00EB0B3B">
      <w:pPr>
        <w:ind w:left="0" w:hanging="2"/>
        <w:jc w:val="both"/>
        <w:rPr>
          <w:lang w:val="lv-LV"/>
        </w:rPr>
      </w:pPr>
    </w:p>
    <w:p w14:paraId="63D46FD7" w14:textId="77777777" w:rsidR="00B40E7D" w:rsidRDefault="00B40E7D" w:rsidP="00A80B44">
      <w:pPr>
        <w:ind w:left="0" w:hanging="2"/>
        <w:rPr>
          <w:lang w:val="lv-LV"/>
        </w:rPr>
      </w:pPr>
    </w:p>
    <w:p w14:paraId="67D3810A" w14:textId="77777777" w:rsidR="00B40E7D" w:rsidRDefault="00EB0B3B" w:rsidP="00A80B44">
      <w:pPr>
        <w:ind w:left="0" w:hanging="2"/>
        <w:rPr>
          <w:lang w:val="lv-LV"/>
        </w:rPr>
      </w:pPr>
      <w:r w:rsidRPr="00473CB2">
        <w:rPr>
          <w:lang w:val="lv-LV"/>
        </w:rPr>
        <w:t xml:space="preserve">Daugavpils </w:t>
      </w:r>
      <w:proofErr w:type="spellStart"/>
      <w:r w:rsidR="00473CB2">
        <w:rPr>
          <w:lang w:val="lv-LV"/>
        </w:rPr>
        <w:t>valsts</w:t>
      </w:r>
      <w:r w:rsidRPr="00473CB2">
        <w:rPr>
          <w:lang w:val="lv-LV"/>
        </w:rPr>
        <w:t>pilsētas</w:t>
      </w:r>
      <w:proofErr w:type="spellEnd"/>
      <w:r w:rsidRPr="00473CB2">
        <w:rPr>
          <w:lang w:val="lv-LV"/>
        </w:rPr>
        <w:t xml:space="preserve"> </w:t>
      </w:r>
      <w:r w:rsidR="00473CB2">
        <w:rPr>
          <w:lang w:val="lv-LV"/>
        </w:rPr>
        <w:t xml:space="preserve">pašvaldības </w:t>
      </w:r>
    </w:p>
    <w:p w14:paraId="292C6153" w14:textId="75BEBDD4" w:rsidR="00A80B44" w:rsidRPr="00473CB2" w:rsidRDefault="00EB0B3B" w:rsidP="00A80B44">
      <w:pPr>
        <w:ind w:left="0" w:hanging="2"/>
        <w:rPr>
          <w:lang w:val="lv-LV"/>
        </w:rPr>
      </w:pPr>
      <w:r w:rsidRPr="00473CB2">
        <w:rPr>
          <w:lang w:val="lv-LV"/>
        </w:rPr>
        <w:t xml:space="preserve">domes priekšsēdētājs </w:t>
      </w:r>
      <w:r w:rsidRPr="00473CB2">
        <w:rPr>
          <w:lang w:val="lv-LV"/>
        </w:rPr>
        <w:tab/>
      </w:r>
      <w:r w:rsidRPr="00473CB2">
        <w:rPr>
          <w:lang w:val="lv-LV"/>
        </w:rPr>
        <w:tab/>
      </w:r>
      <w:r w:rsidRPr="00473CB2">
        <w:rPr>
          <w:lang w:val="lv-LV"/>
        </w:rPr>
        <w:tab/>
      </w:r>
      <w:r w:rsidRPr="00473CB2">
        <w:rPr>
          <w:lang w:val="lv-LV"/>
        </w:rPr>
        <w:tab/>
      </w:r>
      <w:r w:rsidR="00B40E7D">
        <w:rPr>
          <w:lang w:val="lv-LV"/>
        </w:rPr>
        <w:t xml:space="preserve">                                                   </w:t>
      </w:r>
      <w:r w:rsidRPr="00473CB2">
        <w:rPr>
          <w:lang w:val="lv-LV"/>
        </w:rPr>
        <w:t>A.Elksniņš</w:t>
      </w:r>
    </w:p>
    <w:sectPr w:rsidR="00A80B44" w:rsidRPr="00473CB2">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76C74"/>
    <w:multiLevelType w:val="hybridMultilevel"/>
    <w:tmpl w:val="1278F634"/>
    <w:lvl w:ilvl="0" w:tplc="F23C8EFE">
      <w:start w:val="3"/>
      <w:numFmt w:val="bullet"/>
      <w:lvlText w:val="-"/>
      <w:lvlJc w:val="left"/>
      <w:pPr>
        <w:ind w:left="358" w:hanging="360"/>
      </w:pPr>
      <w:rPr>
        <w:rFonts w:ascii="Times New Roman" w:eastAsia="Times New Roman" w:hAnsi="Times New Roman"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 w15:restartNumberingAfterBreak="0">
    <w:nsid w:val="178B5C40"/>
    <w:multiLevelType w:val="multilevel"/>
    <w:tmpl w:val="7D627A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BE043AD"/>
    <w:multiLevelType w:val="hybridMultilevel"/>
    <w:tmpl w:val="08528C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6C70D2C"/>
    <w:multiLevelType w:val="hybridMultilevel"/>
    <w:tmpl w:val="89CE2E3C"/>
    <w:lvl w:ilvl="0" w:tplc="B6ECED4E">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num w:numId="1" w16cid:durableId="122386486">
    <w:abstractNumId w:val="1"/>
  </w:num>
  <w:num w:numId="2" w16cid:durableId="305554565">
    <w:abstractNumId w:val="3"/>
  </w:num>
  <w:num w:numId="3" w16cid:durableId="1645810584">
    <w:abstractNumId w:val="0"/>
  </w:num>
  <w:num w:numId="4" w16cid:durableId="1223831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44"/>
    <w:rsid w:val="0000573E"/>
    <w:rsid w:val="00016926"/>
    <w:rsid w:val="00033D50"/>
    <w:rsid w:val="00066FFD"/>
    <w:rsid w:val="0007170C"/>
    <w:rsid w:val="00091526"/>
    <w:rsid w:val="000B66F2"/>
    <w:rsid w:val="000E64EA"/>
    <w:rsid w:val="001651C9"/>
    <w:rsid w:val="00197C2A"/>
    <w:rsid w:val="001D3454"/>
    <w:rsid w:val="001D348C"/>
    <w:rsid w:val="00205750"/>
    <w:rsid w:val="00205F61"/>
    <w:rsid w:val="00220578"/>
    <w:rsid w:val="002255D8"/>
    <w:rsid w:val="0022578B"/>
    <w:rsid w:val="00227157"/>
    <w:rsid w:val="002425D0"/>
    <w:rsid w:val="0024421F"/>
    <w:rsid w:val="00293295"/>
    <w:rsid w:val="002A2150"/>
    <w:rsid w:val="0032682F"/>
    <w:rsid w:val="00344792"/>
    <w:rsid w:val="00391369"/>
    <w:rsid w:val="003B4315"/>
    <w:rsid w:val="0041226D"/>
    <w:rsid w:val="0043065F"/>
    <w:rsid w:val="004431CE"/>
    <w:rsid w:val="004514D7"/>
    <w:rsid w:val="004601ED"/>
    <w:rsid w:val="00473820"/>
    <w:rsid w:val="00473CB2"/>
    <w:rsid w:val="00481D71"/>
    <w:rsid w:val="004D3F5D"/>
    <w:rsid w:val="004E017B"/>
    <w:rsid w:val="004F473A"/>
    <w:rsid w:val="00513C11"/>
    <w:rsid w:val="00517711"/>
    <w:rsid w:val="00536A5F"/>
    <w:rsid w:val="005457E4"/>
    <w:rsid w:val="00565A16"/>
    <w:rsid w:val="00573D59"/>
    <w:rsid w:val="00574C9C"/>
    <w:rsid w:val="00582077"/>
    <w:rsid w:val="005A44C9"/>
    <w:rsid w:val="005E3BD5"/>
    <w:rsid w:val="00610D74"/>
    <w:rsid w:val="00615B1E"/>
    <w:rsid w:val="00664EA9"/>
    <w:rsid w:val="00676136"/>
    <w:rsid w:val="00691C2C"/>
    <w:rsid w:val="006C6419"/>
    <w:rsid w:val="006F4B20"/>
    <w:rsid w:val="006F54B0"/>
    <w:rsid w:val="007751DA"/>
    <w:rsid w:val="00786D0B"/>
    <w:rsid w:val="007B6C22"/>
    <w:rsid w:val="007E0AF5"/>
    <w:rsid w:val="007E4AB5"/>
    <w:rsid w:val="00805A8D"/>
    <w:rsid w:val="008218B7"/>
    <w:rsid w:val="00852904"/>
    <w:rsid w:val="00866191"/>
    <w:rsid w:val="008A5AB5"/>
    <w:rsid w:val="008A5D18"/>
    <w:rsid w:val="008E0C47"/>
    <w:rsid w:val="008F7E5E"/>
    <w:rsid w:val="009466A8"/>
    <w:rsid w:val="00961DA2"/>
    <w:rsid w:val="009A05D2"/>
    <w:rsid w:val="009B087A"/>
    <w:rsid w:val="009C0315"/>
    <w:rsid w:val="009C31BF"/>
    <w:rsid w:val="00A34A8F"/>
    <w:rsid w:val="00A77340"/>
    <w:rsid w:val="00A80B44"/>
    <w:rsid w:val="00AC5DF2"/>
    <w:rsid w:val="00AD08C4"/>
    <w:rsid w:val="00AF3784"/>
    <w:rsid w:val="00B06328"/>
    <w:rsid w:val="00B40E7D"/>
    <w:rsid w:val="00B44E60"/>
    <w:rsid w:val="00B716DB"/>
    <w:rsid w:val="00C00114"/>
    <w:rsid w:val="00C118A7"/>
    <w:rsid w:val="00C253A2"/>
    <w:rsid w:val="00C2663C"/>
    <w:rsid w:val="00C75065"/>
    <w:rsid w:val="00CA19F4"/>
    <w:rsid w:val="00CE7206"/>
    <w:rsid w:val="00D3292D"/>
    <w:rsid w:val="00D3519D"/>
    <w:rsid w:val="00D4020D"/>
    <w:rsid w:val="00D40294"/>
    <w:rsid w:val="00D50CC3"/>
    <w:rsid w:val="00D510CA"/>
    <w:rsid w:val="00D776D8"/>
    <w:rsid w:val="00DC28BA"/>
    <w:rsid w:val="00DD6844"/>
    <w:rsid w:val="00E15C87"/>
    <w:rsid w:val="00E43986"/>
    <w:rsid w:val="00E91396"/>
    <w:rsid w:val="00E977BE"/>
    <w:rsid w:val="00EB0B3B"/>
    <w:rsid w:val="00ED532B"/>
    <w:rsid w:val="00EE1E39"/>
    <w:rsid w:val="00EE3E93"/>
    <w:rsid w:val="00EF1F89"/>
    <w:rsid w:val="00EF531D"/>
    <w:rsid w:val="00F418D4"/>
    <w:rsid w:val="00F94138"/>
    <w:rsid w:val="00FE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DEA2"/>
  <w15:docId w15:val="{5F79E9B7-C850-4A01-967F-F106FBB8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ru-RU"/>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sz w:val="28"/>
      <w:szCs w:val="20"/>
    </w:rPr>
  </w:style>
  <w:style w:type="character" w:customStyle="1" w:styleId="st">
    <w:name w:val="st"/>
    <w:basedOn w:val="DefaultParagraphFont"/>
    <w:rPr>
      <w:w w:val="100"/>
      <w:position w:val="-1"/>
      <w:effect w:val="none"/>
      <w:vertAlign w:val="baseline"/>
      <w:cs w:val="0"/>
      <w:em w:val="none"/>
    </w:rPr>
  </w:style>
  <w:style w:type="paragraph" w:styleId="BodyTextIndent3">
    <w:name w:val="Body Text Indent 3"/>
    <w:basedOn w:val="Normal"/>
    <w:qFormat/>
    <w:pPr>
      <w:ind w:left="397" w:hanging="397"/>
      <w:jc w:val="both"/>
    </w:pPr>
    <w:rPr>
      <w:b/>
      <w:sz w:val="22"/>
      <w:lang w:eastAsia="en-US"/>
    </w:rPr>
  </w:style>
  <w:style w:type="character" w:customStyle="1" w:styleId="BodyTextIndent3Char">
    <w:name w:val="Body Text Indent 3 Char"/>
    <w:rPr>
      <w:b/>
      <w:w w:val="100"/>
      <w:position w:val="-1"/>
      <w:sz w:val="22"/>
      <w:szCs w:val="24"/>
      <w:effect w:val="none"/>
      <w:vertAlign w:val="baseline"/>
      <w:cs w:val="0"/>
      <w:em w:val="none"/>
      <w:lang w:eastAsia="en-US"/>
    </w:rPr>
  </w:style>
  <w:style w:type="character" w:customStyle="1" w:styleId="TitleChar">
    <w:name w:val="Title Char"/>
    <w:rPr>
      <w:b/>
      <w:w w:val="100"/>
      <w:position w:val="-1"/>
      <w:sz w:val="28"/>
      <w:effect w:val="none"/>
      <w:vertAlign w:val="baseline"/>
      <w:cs w:val="0"/>
      <w:em w:val="none"/>
      <w:lang w:eastAsia="ru-RU"/>
    </w:rPr>
  </w:style>
  <w:style w:type="paragraph" w:styleId="BodyTextIndent">
    <w:name w:val="Body Text Indent"/>
    <w:basedOn w:val="Normal"/>
    <w:pPr>
      <w:spacing w:after="120"/>
      <w:ind w:left="283"/>
    </w:pPr>
  </w:style>
  <w:style w:type="character" w:customStyle="1" w:styleId="BodyTextIndentChar">
    <w:name w:val="Body Text Indent Char"/>
    <w:rPr>
      <w:w w:val="100"/>
      <w:position w:val="-1"/>
      <w:sz w:val="24"/>
      <w:szCs w:val="24"/>
      <w:effect w:val="none"/>
      <w:vertAlign w:val="baseline"/>
      <w:cs w:val="0"/>
      <w:em w:val="none"/>
      <w:lang w:val="ru-RU" w:eastAsia="ru-RU"/>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lv-LV"/>
    </w:rPr>
  </w:style>
  <w:style w:type="paragraph" w:styleId="ListParagraph">
    <w:name w:val="List Paragraph"/>
    <w:basedOn w:val="Normal"/>
    <w:pPr>
      <w:spacing w:after="200" w:line="276" w:lineRule="auto"/>
      <w:ind w:left="720"/>
      <w:contextualSpacing/>
    </w:pPr>
    <w:rPr>
      <w:rFonts w:ascii="Calibri" w:eastAsia="Calibri" w:hAnsi="Calibri"/>
      <w:sz w:val="22"/>
      <w:szCs w:val="22"/>
      <w:lang w:val="lv-LV" w:eastAsia="en-US"/>
    </w:rPr>
  </w:style>
  <w:style w:type="character" w:styleId="Strong">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rPr>
  </w:style>
  <w:style w:type="paragraph" w:styleId="NormalWeb">
    <w:name w:val="Normal (Web)"/>
    <w:basedOn w:val="Normal"/>
    <w:pPr>
      <w:spacing w:before="100" w:beforeAutospacing="1" w:after="100" w:afterAutospacing="1"/>
    </w:p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fe897c-d543-4d2f-86f2-2d9587821d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733DC14910DBE43ABCAF95F90BCC9AC" ma:contentTypeVersion="13" ma:contentTypeDescription="Izveidot jaunu dokumentu." ma:contentTypeScope="" ma:versionID="28720c6263296551eed9ad164bd1f575">
  <xsd:schema xmlns:xsd="http://www.w3.org/2001/XMLSchema" xmlns:xs="http://www.w3.org/2001/XMLSchema" xmlns:p="http://schemas.microsoft.com/office/2006/metadata/properties" xmlns:ns3="04fe897c-d543-4d2f-86f2-2d9587821db8" targetNamespace="http://schemas.microsoft.com/office/2006/metadata/properties" ma:root="true" ma:fieldsID="5fdba1e29771a0034d237425d3a133aa" ns3:_="">
    <xsd:import namespace="04fe897c-d543-4d2f-86f2-2d9587821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897c-d543-4d2f-86f2-2d9587821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6UFIvgP1Z0ytHv+X1bWWdE4kL2A==">AMUW2mUXJzhIKiFxot+jTfDeZ/6AwPXFckWxZVyRAoUsn0wT2RUDvjn2hzRlLHXD0Ft62P3wbGMJXpAuOq9k1loXdkhPhlRQPU+pVgSRImA2cyky0H2veSw=</go:docsCustomData>
</go:gDocsCustomXmlDataStorage>
</file>

<file path=customXml/itemProps1.xml><?xml version="1.0" encoding="utf-8"?>
<ds:datastoreItem xmlns:ds="http://schemas.openxmlformats.org/officeDocument/2006/customXml" ds:itemID="{79320BB9-1399-4579-8EB5-DFC70BD03677}">
  <ds:schemaRefs>
    <ds:schemaRef ds:uri="http://schemas.microsoft.com/office/2006/metadata/properties"/>
    <ds:schemaRef ds:uri="http://schemas.microsoft.com/office/infopath/2007/PartnerControls"/>
    <ds:schemaRef ds:uri="04fe897c-d543-4d2f-86f2-2d9587821db8"/>
  </ds:schemaRefs>
</ds:datastoreItem>
</file>

<file path=customXml/itemProps2.xml><?xml version="1.0" encoding="utf-8"?>
<ds:datastoreItem xmlns:ds="http://schemas.openxmlformats.org/officeDocument/2006/customXml" ds:itemID="{DE08D8F6-7AAD-49FD-9DB3-9600DAD7CA45}">
  <ds:schemaRefs>
    <ds:schemaRef ds:uri="http://schemas.microsoft.com/sharepoint/v3/contenttype/forms"/>
  </ds:schemaRefs>
</ds:datastoreItem>
</file>

<file path=customXml/itemProps3.xml><?xml version="1.0" encoding="utf-8"?>
<ds:datastoreItem xmlns:ds="http://schemas.openxmlformats.org/officeDocument/2006/customXml" ds:itemID="{23F71E72-46EC-4E19-A165-D9A3CE12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897c-d543-4d2f-86f2-2d9587821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2328</Words>
  <Characters>1328</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skaidrite.kokina</dc:creator>
  <cp:lastModifiedBy>Simona Rimcane</cp:lastModifiedBy>
  <cp:revision>5</cp:revision>
  <cp:lastPrinted>2023-12-15T05:17:00Z</cp:lastPrinted>
  <dcterms:created xsi:type="dcterms:W3CDTF">2025-03-17T05:49:00Z</dcterms:created>
  <dcterms:modified xsi:type="dcterms:W3CDTF">2025-03-21T11:13:00Z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0x0101005733DC14910DBE43ABCAF95F90BCC9AC</vt:lpwstr>
  </property>
</Properties>
</file>